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51" w:rsidRPr="00930751" w:rsidRDefault="00930751" w:rsidP="00930751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930751">
        <w:rPr>
          <w:color w:val="000000"/>
        </w:rPr>
        <w:t>Задача №1</w:t>
      </w:r>
    </w:p>
    <w:p w:rsidR="00930751" w:rsidRPr="00930751" w:rsidRDefault="00930751" w:rsidP="009307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30751">
        <w:rPr>
          <w:color w:val="000000"/>
        </w:rPr>
        <w:t xml:space="preserve">Уставный капитал предприятия составляет 10 млн. руб., основной капитал составляет 70% уставного капитала. </w:t>
      </w:r>
      <w:proofErr w:type="gramStart"/>
      <w:r w:rsidRPr="00930751">
        <w:rPr>
          <w:color w:val="000000"/>
        </w:rPr>
        <w:t>Предприятием получена выручка в размере 35 млн. руб. Затраты предприятия составляют 21 млн. руб., сумма налогов составляет 2 млн. руб. Для пополнения оборотных средств в начале года предприятием привлечен краткосрочный кредит в размере 5 млн. руб., кроме того используется долгосрочный кредит в размере 8 млн. руб. Финансовые издержки по обслуживанию кредита включены в затраты.</w:t>
      </w:r>
      <w:proofErr w:type="gramEnd"/>
      <w:r w:rsidRPr="00930751">
        <w:rPr>
          <w:color w:val="000000"/>
        </w:rPr>
        <w:t xml:space="preserve"> Норма амортизации для данного предприятия 10%. Рассчитать для данного предприятия:</w:t>
      </w:r>
    </w:p>
    <w:p w:rsidR="00930751" w:rsidRPr="00930751" w:rsidRDefault="00930751" w:rsidP="009307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30751">
        <w:rPr>
          <w:color w:val="000000"/>
        </w:rPr>
        <w:t>- величину собственных и заемных сре</w:t>
      </w:r>
      <w:proofErr w:type="gramStart"/>
      <w:r w:rsidRPr="00930751">
        <w:rPr>
          <w:color w:val="000000"/>
        </w:rPr>
        <w:t>дств к к</w:t>
      </w:r>
      <w:proofErr w:type="gramEnd"/>
      <w:r w:rsidRPr="00930751">
        <w:rPr>
          <w:color w:val="000000"/>
        </w:rPr>
        <w:t>онцу года;</w:t>
      </w:r>
    </w:p>
    <w:p w:rsidR="00930751" w:rsidRPr="00930751" w:rsidRDefault="00930751" w:rsidP="009307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30751">
        <w:rPr>
          <w:color w:val="000000"/>
        </w:rPr>
        <w:t>- величину собственного оборотного капитала предприятия;</w:t>
      </w:r>
    </w:p>
    <w:p w:rsidR="00930751" w:rsidRPr="00930751" w:rsidRDefault="00930751" w:rsidP="009307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30751">
        <w:rPr>
          <w:color w:val="000000"/>
        </w:rPr>
        <w:t>- показатели эффективности использования оборотного капитала;</w:t>
      </w:r>
    </w:p>
    <w:p w:rsidR="00930751" w:rsidRPr="00930751" w:rsidRDefault="00930751" w:rsidP="009307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30751">
        <w:rPr>
          <w:color w:val="000000"/>
        </w:rPr>
        <w:t>- показатели, характеризующие эффективность деятельности всего предприятия в целом.</w:t>
      </w:r>
    </w:p>
    <w:p w:rsidR="00930751" w:rsidRPr="00930751" w:rsidRDefault="00930751" w:rsidP="009307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30751">
        <w:rPr>
          <w:color w:val="000000"/>
        </w:rPr>
        <w:tab/>
        <w:t>Задача №2</w:t>
      </w:r>
    </w:p>
    <w:p w:rsidR="00930751" w:rsidRPr="00930751" w:rsidRDefault="00930751" w:rsidP="009307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30751">
        <w:rPr>
          <w:color w:val="000000"/>
        </w:rPr>
        <w:t>Потребность в сырье на квартал составляет – 10000 у.е., себестоимость товарной продукции за квартал – 17000 у.е. Норма текущего запаса – 10 дней, страхового – 12 дней, период поставки сырья в среднем – 12 дней, период отгрузки готовой продукции – 10 дней, коэффициент нарастания затрат в НЗП – 0,5, длительность производственного цикла – три дня. Определить совокупный норматив оборотного капитала.</w:t>
      </w:r>
    </w:p>
    <w:p w:rsidR="00930751" w:rsidRPr="00930751" w:rsidRDefault="00930751" w:rsidP="009307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30751">
        <w:rPr>
          <w:color w:val="000000"/>
        </w:rPr>
        <w:tab/>
        <w:t>Задача №3</w:t>
      </w:r>
    </w:p>
    <w:p w:rsidR="00637AAE" w:rsidRPr="00B600F4" w:rsidRDefault="00930751" w:rsidP="00B842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930751">
        <w:rPr>
          <w:color w:val="000000"/>
        </w:rPr>
        <w:t>Определить дополнительную прибыль предприятия от высвобождения оборотного капитала, если известно, что в 2014 году реализовано продукции на сумму 200000 у.е. При этом оборотный капитал совершил 6,5 оборотов за год. В 2015 году реализовано продукции на ту же сумму, оборотный капитал в 2015 году совершил семь оборотов. Норма эффективности альтернативных вложений для данного предприятия – 30%.</w:t>
      </w:r>
    </w:p>
    <w:p w:rsidR="00930751" w:rsidRPr="00930751" w:rsidRDefault="00B842FA" w:rsidP="00B600F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Задача №4</w:t>
      </w:r>
    </w:p>
    <w:p w:rsidR="00930751" w:rsidRPr="00930751" w:rsidRDefault="00930751" w:rsidP="00930751">
      <w:pPr>
        <w:pStyle w:val="a3"/>
        <w:spacing w:before="0" w:beforeAutospacing="0" w:after="0" w:afterAutospacing="0"/>
        <w:jc w:val="both"/>
        <w:rPr>
          <w:color w:val="000000"/>
        </w:rPr>
      </w:pPr>
      <w:r w:rsidRPr="00930751">
        <w:rPr>
          <w:color w:val="000000"/>
        </w:rPr>
        <w:t xml:space="preserve">Имеется два варианта организации процесса производства изделия. При первом варианте предприятия только собирает готовое изделие из </w:t>
      </w:r>
      <w:proofErr w:type="gramStart"/>
      <w:r w:rsidRPr="00930751">
        <w:rPr>
          <w:color w:val="000000"/>
        </w:rPr>
        <w:t>купленных</w:t>
      </w:r>
      <w:proofErr w:type="gramEnd"/>
      <w:r w:rsidRPr="00930751">
        <w:rPr>
          <w:color w:val="000000"/>
        </w:rPr>
        <w:t xml:space="preserve"> комплектующих, при втором варианте организуется не только сборка, но и производство части комплектующих. </w:t>
      </w:r>
      <w:proofErr w:type="gramStart"/>
      <w:r w:rsidRPr="00930751">
        <w:rPr>
          <w:color w:val="000000"/>
        </w:rPr>
        <w:t xml:space="preserve">Постоянные затраты на производство при первом варианте составляют 360 млн. руб., а при втором – 525 млн. руб. Переменные затраты на единицу равны, соответственно, 40тыс. руб. и 25 тыс. руб. Емкость рынка – 20 тыс. ед., цена готового изделия – 100 тыс. руб. Определите, какая производственная структура будет предпочтительней при безубыточном, а какая при максимальном объеме производства. </w:t>
      </w:r>
      <w:proofErr w:type="gramEnd"/>
    </w:p>
    <w:p w:rsidR="004D1A99" w:rsidRPr="00930751" w:rsidRDefault="004D1A99" w:rsidP="00930751">
      <w:pPr>
        <w:spacing w:after="0" w:line="240" w:lineRule="auto"/>
        <w:rPr>
          <w:sz w:val="24"/>
          <w:szCs w:val="24"/>
        </w:rPr>
      </w:pPr>
    </w:p>
    <w:sectPr w:rsidR="004D1A99" w:rsidRPr="00930751" w:rsidSect="004D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751"/>
    <w:rsid w:val="0007176D"/>
    <w:rsid w:val="003B2CFB"/>
    <w:rsid w:val="004D1A99"/>
    <w:rsid w:val="00637AAE"/>
    <w:rsid w:val="00930751"/>
    <w:rsid w:val="00B600F4"/>
    <w:rsid w:val="00B8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7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7AAE"/>
  </w:style>
  <w:style w:type="paragraph" w:styleId="a4">
    <w:name w:val="Balloon Text"/>
    <w:basedOn w:val="a"/>
    <w:link w:val="a5"/>
    <w:uiPriority w:val="99"/>
    <w:semiHidden/>
    <w:unhideWhenUsed/>
    <w:rsid w:val="0063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Юлька</dc:creator>
  <cp:lastModifiedBy>Юлька</cp:lastModifiedBy>
  <cp:revision>3</cp:revision>
  <dcterms:created xsi:type="dcterms:W3CDTF">2015-12-10T11:12:00Z</dcterms:created>
  <dcterms:modified xsi:type="dcterms:W3CDTF">2015-12-10T11:50:00Z</dcterms:modified>
</cp:coreProperties>
</file>